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BEDF" w14:textId="1900BC6B" w:rsidR="00B17E98" w:rsidRPr="00B17E98" w:rsidRDefault="00C50780" w:rsidP="00B17E9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Eating Disorders</w:t>
      </w:r>
    </w:p>
    <w:p w14:paraId="3CF4AF08" w14:textId="0D75048A" w:rsidR="00B17E98" w:rsidRDefault="00B17E98">
      <w:r w:rsidRPr="00B17E98">
        <w:rPr>
          <w:b/>
          <w:bCs/>
        </w:rPr>
        <w:t>Course Director:</w:t>
      </w:r>
      <w:r>
        <w:t xml:space="preserve"> Danielle Gainer, MD</w:t>
      </w:r>
      <w:r>
        <w:br/>
      </w:r>
    </w:p>
    <w:p w14:paraId="5D3BE139" w14:textId="60B27D58" w:rsidR="00B17E98" w:rsidRDefault="00B17E98">
      <w:r w:rsidRPr="00B17E98">
        <w:rPr>
          <w:b/>
          <w:bCs/>
        </w:rPr>
        <w:t>Course Objectives:</w:t>
      </w:r>
      <w:r>
        <w:t xml:space="preserve"> By the end of this course, the resident should be able to</w:t>
      </w:r>
    </w:p>
    <w:p w14:paraId="6BC5989F" w14:textId="0CF8E8FF" w:rsidR="00C50780" w:rsidRDefault="00C50780" w:rsidP="00C50780">
      <w:pPr>
        <w:pStyle w:val="ListParagraph"/>
        <w:numPr>
          <w:ilvl w:val="0"/>
          <w:numId w:val="3"/>
        </w:numPr>
      </w:pPr>
      <w:r>
        <w:t xml:space="preserve">Describe </w:t>
      </w:r>
      <w:r>
        <w:t xml:space="preserve">the </w:t>
      </w:r>
      <w:r>
        <w:t xml:space="preserve">DSM-5 criteria </w:t>
      </w:r>
      <w:r>
        <w:t>of anorexia</w:t>
      </w:r>
      <w:r>
        <w:t xml:space="preserve"> nervosa</w:t>
      </w:r>
      <w:r>
        <w:t>, bulimia</w:t>
      </w:r>
      <w:r>
        <w:t xml:space="preserve"> nervosa </w:t>
      </w:r>
      <w:r>
        <w:t>and binge</w:t>
      </w:r>
      <w:r>
        <w:t xml:space="preserve"> </w:t>
      </w:r>
      <w:r>
        <w:t>eating disorder</w:t>
      </w:r>
      <w:r>
        <w:t xml:space="preserve"> in addition to other eating disorders</w:t>
      </w:r>
    </w:p>
    <w:p w14:paraId="3BCADEBB" w14:textId="77777777" w:rsidR="00C50780" w:rsidRDefault="00C50780" w:rsidP="00C50780">
      <w:pPr>
        <w:pStyle w:val="ListParagraph"/>
        <w:numPr>
          <w:ilvl w:val="0"/>
          <w:numId w:val="3"/>
        </w:numPr>
      </w:pPr>
      <w:r>
        <w:t>I</w:t>
      </w:r>
      <w:r>
        <w:t>dentify</w:t>
      </w:r>
      <w:r>
        <w:t xml:space="preserve"> and understand comorbid conditions </w:t>
      </w:r>
    </w:p>
    <w:p w14:paraId="55E12719" w14:textId="3EBF6184" w:rsidR="00C50780" w:rsidRDefault="00C50780" w:rsidP="00C50780">
      <w:pPr>
        <w:pStyle w:val="ListParagraph"/>
        <w:numPr>
          <w:ilvl w:val="0"/>
          <w:numId w:val="3"/>
        </w:numPr>
      </w:pPr>
      <w:r>
        <w:t xml:space="preserve">Understand the pathophysiology, neurobiology and treatment options associated with eating disorders.  List the best evidence-based treatments for eating disordered patients.  </w:t>
      </w:r>
    </w:p>
    <w:p w14:paraId="70A497D9" w14:textId="4F0CDABF" w:rsidR="00C50780" w:rsidRDefault="00C50780" w:rsidP="00C50780">
      <w:pPr>
        <w:pStyle w:val="ListParagraph"/>
        <w:numPr>
          <w:ilvl w:val="0"/>
          <w:numId w:val="3"/>
        </w:numPr>
      </w:pPr>
      <w:r>
        <w:t>Be able to f</w:t>
      </w:r>
      <w:r>
        <w:t xml:space="preserve">ormulate </w:t>
      </w:r>
      <w:r>
        <w:t xml:space="preserve">a </w:t>
      </w:r>
      <w:r>
        <w:t>treatment plan</w:t>
      </w:r>
      <w:r>
        <w:t xml:space="preserve"> </w:t>
      </w:r>
      <w:r>
        <w:t>for case studies involving eating disorders</w:t>
      </w:r>
      <w:r>
        <w:t xml:space="preserve">, based upon presenting symptomatology.  </w:t>
      </w:r>
    </w:p>
    <w:p w14:paraId="3B30AA67" w14:textId="77777777" w:rsidR="00C50780" w:rsidRDefault="00C50780" w:rsidP="00C50780"/>
    <w:p w14:paraId="5EDFDBC4" w14:textId="40A29709" w:rsidR="00B17E98" w:rsidRPr="00B17E98" w:rsidRDefault="00B17E98">
      <w:pPr>
        <w:rPr>
          <w:b/>
          <w:bCs/>
        </w:rPr>
      </w:pPr>
      <w:r w:rsidRPr="00B17E98">
        <w:rPr>
          <w:b/>
          <w:bCs/>
        </w:rPr>
        <w:t>Course Schedule:</w:t>
      </w:r>
    </w:p>
    <w:p w14:paraId="4C2E7548" w14:textId="4E5BD3EE" w:rsidR="00C50780" w:rsidRPr="00C50780" w:rsidRDefault="00C50780" w:rsidP="00C50780">
      <w:r w:rsidRPr="00C50780">
        <w:t xml:space="preserve">Weeks 1: DSM-5 criteria of </w:t>
      </w:r>
      <w:r>
        <w:t>E</w:t>
      </w:r>
      <w:r w:rsidRPr="00C50780">
        <w:t xml:space="preserve">ating </w:t>
      </w:r>
      <w:r>
        <w:t>D</w:t>
      </w:r>
      <w:r w:rsidRPr="00C50780">
        <w:t>isorders</w:t>
      </w:r>
    </w:p>
    <w:p w14:paraId="031D83D8" w14:textId="44136621" w:rsidR="00C50780" w:rsidRDefault="00C50780" w:rsidP="00C50780">
      <w:r w:rsidRPr="00C50780">
        <w:t>Weeks 2</w:t>
      </w:r>
      <w:r>
        <w:t>: Pathophysiology and Neurobiology of Eating Disorders</w:t>
      </w:r>
    </w:p>
    <w:p w14:paraId="2D56260C" w14:textId="1A5604FF" w:rsidR="00C50780" w:rsidRPr="00C50780" w:rsidRDefault="00C50780" w:rsidP="00C50780">
      <w:r>
        <w:t>Week</w:t>
      </w:r>
      <w:r w:rsidRPr="00C50780">
        <w:t xml:space="preserve"> 3: </w:t>
      </w:r>
      <w:r>
        <w:t>T</w:t>
      </w:r>
      <w:r w:rsidRPr="00C50780">
        <w:t>reatment</w:t>
      </w:r>
      <w:r>
        <w:t xml:space="preserve"> of Eating Disorders</w:t>
      </w:r>
    </w:p>
    <w:p w14:paraId="5CFE5A7F" w14:textId="28683215" w:rsidR="00C50780" w:rsidRPr="00C50780" w:rsidRDefault="00C50780" w:rsidP="00C50780">
      <w:r w:rsidRPr="00C50780">
        <w:t xml:space="preserve">Week 4: </w:t>
      </w:r>
      <w:r>
        <w:t xml:space="preserve">Review and </w:t>
      </w:r>
      <w:r w:rsidRPr="00C50780">
        <w:t xml:space="preserve">clinical case </w:t>
      </w:r>
      <w:r>
        <w:t>discussion</w:t>
      </w:r>
    </w:p>
    <w:p w14:paraId="3888FA8E" w14:textId="77777777" w:rsidR="00B17E98" w:rsidRDefault="00B17E98"/>
    <w:sectPr w:rsidR="00B1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C6A"/>
    <w:multiLevelType w:val="hybridMultilevel"/>
    <w:tmpl w:val="7ABE6A1E"/>
    <w:lvl w:ilvl="0" w:tplc="971A2A5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E25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CF20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61E5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77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E26F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8166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EAC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604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A401BB"/>
    <w:multiLevelType w:val="hybridMultilevel"/>
    <w:tmpl w:val="9976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1EF9"/>
    <w:multiLevelType w:val="hybridMultilevel"/>
    <w:tmpl w:val="429A640E"/>
    <w:lvl w:ilvl="0" w:tplc="C8E22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EEFCE">
      <w:numFmt w:val="none"/>
      <w:lvlText w:val=""/>
      <w:lvlJc w:val="left"/>
      <w:pPr>
        <w:tabs>
          <w:tab w:val="num" w:pos="360"/>
        </w:tabs>
      </w:pPr>
    </w:lvl>
    <w:lvl w:ilvl="2" w:tplc="63481D7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21BE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6858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EEBE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E31F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3C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C119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B17E98"/>
    <w:rsid w:val="00C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D38"/>
  <w15:chartTrackingRefBased/>
  <w15:docId w15:val="{02EBB9A8-2C1D-4D35-8F35-80DDB37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4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9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2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2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9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24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0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8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4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Gainer</dc:creator>
  <cp:keywords/>
  <dc:description/>
  <cp:lastModifiedBy>Danielle Gainer</cp:lastModifiedBy>
  <cp:revision>2</cp:revision>
  <dcterms:created xsi:type="dcterms:W3CDTF">2020-12-10T21:09:00Z</dcterms:created>
  <dcterms:modified xsi:type="dcterms:W3CDTF">2020-12-10T21:09:00Z</dcterms:modified>
</cp:coreProperties>
</file>