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5BEDF" w14:textId="45170183" w:rsidR="00B17E98" w:rsidRPr="00B17E98" w:rsidRDefault="00B17E98" w:rsidP="00B17E98">
      <w:pPr>
        <w:jc w:val="center"/>
        <w:rPr>
          <w:b/>
          <w:bCs/>
          <w:i/>
          <w:iCs/>
          <w:sz w:val="32"/>
          <w:szCs w:val="32"/>
        </w:rPr>
      </w:pPr>
      <w:r w:rsidRPr="00B17E98">
        <w:rPr>
          <w:b/>
          <w:bCs/>
          <w:i/>
          <w:iCs/>
          <w:sz w:val="32"/>
          <w:szCs w:val="32"/>
        </w:rPr>
        <w:t>Emergency Evaluations</w:t>
      </w:r>
    </w:p>
    <w:p w14:paraId="3CF4AF08" w14:textId="0D75048A" w:rsidR="00B17E98" w:rsidRDefault="00B17E98">
      <w:r w:rsidRPr="00B17E98">
        <w:rPr>
          <w:b/>
          <w:bCs/>
        </w:rPr>
        <w:t>Course Director:</w:t>
      </w:r>
      <w:r>
        <w:t xml:space="preserve"> Danielle Gainer, MD</w:t>
      </w:r>
      <w:r>
        <w:br/>
      </w:r>
    </w:p>
    <w:p w14:paraId="5D3BE139" w14:textId="60B27D58" w:rsidR="00B17E98" w:rsidRDefault="00B17E98">
      <w:r w:rsidRPr="00B17E98">
        <w:rPr>
          <w:b/>
          <w:bCs/>
        </w:rPr>
        <w:t>Course Objectives:</w:t>
      </w:r>
      <w:r>
        <w:t xml:space="preserve"> By the end of this course, the resident should be able to</w:t>
      </w:r>
    </w:p>
    <w:p w14:paraId="6C4E19FE" w14:textId="77777777" w:rsidR="00B17E98" w:rsidRPr="00B17E98" w:rsidRDefault="00B17E98" w:rsidP="00B17E98">
      <w:pPr>
        <w:numPr>
          <w:ilvl w:val="0"/>
          <w:numId w:val="1"/>
        </w:numPr>
      </w:pPr>
      <w:r w:rsidRPr="00B17E98">
        <w:t>Examination</w:t>
      </w:r>
    </w:p>
    <w:p w14:paraId="0B480E7A" w14:textId="77777777" w:rsidR="00B17E98" w:rsidRPr="00B17E98" w:rsidRDefault="00B17E98" w:rsidP="00B17E98">
      <w:pPr>
        <w:numPr>
          <w:ilvl w:val="1"/>
          <w:numId w:val="1"/>
        </w:numPr>
      </w:pPr>
      <w:r w:rsidRPr="00B17E98">
        <w:t>Conduct a thorough mental status examination including a cognitive examination</w:t>
      </w:r>
    </w:p>
    <w:p w14:paraId="666012B1" w14:textId="77777777" w:rsidR="00B17E98" w:rsidRPr="00B17E98" w:rsidRDefault="00B17E98" w:rsidP="00B17E98">
      <w:pPr>
        <w:numPr>
          <w:ilvl w:val="1"/>
          <w:numId w:val="1"/>
        </w:numPr>
      </w:pPr>
      <w:r w:rsidRPr="00B17E98">
        <w:t>Conduct an appropriate suicide risk assessment</w:t>
      </w:r>
    </w:p>
    <w:p w14:paraId="0EBA0F3C" w14:textId="77777777" w:rsidR="00B17E98" w:rsidRPr="00B17E98" w:rsidRDefault="00B17E98" w:rsidP="00B17E98">
      <w:pPr>
        <w:numPr>
          <w:ilvl w:val="1"/>
          <w:numId w:val="1"/>
        </w:numPr>
      </w:pPr>
      <w:r w:rsidRPr="00B17E98">
        <w:t>Conduct an appropriate homicide/violence assessment</w:t>
      </w:r>
    </w:p>
    <w:p w14:paraId="12E718BD" w14:textId="77777777" w:rsidR="00B17E98" w:rsidRPr="00B17E98" w:rsidRDefault="00B17E98" w:rsidP="00B17E98">
      <w:pPr>
        <w:numPr>
          <w:ilvl w:val="0"/>
          <w:numId w:val="1"/>
        </w:numPr>
      </w:pPr>
      <w:r w:rsidRPr="00B17E98">
        <w:t>Assessment</w:t>
      </w:r>
    </w:p>
    <w:p w14:paraId="46ACB705" w14:textId="77777777" w:rsidR="00B17E98" w:rsidRPr="00B17E98" w:rsidRDefault="00B17E98" w:rsidP="00B17E98">
      <w:pPr>
        <w:numPr>
          <w:ilvl w:val="1"/>
          <w:numId w:val="1"/>
        </w:numPr>
      </w:pPr>
      <w:r w:rsidRPr="00B17E98">
        <w:t>Demonstrate awareness of medical conditions and substance use disorders which may induce or mimic psychiatric conditions</w:t>
      </w:r>
    </w:p>
    <w:p w14:paraId="6AF602AC" w14:textId="77777777" w:rsidR="00B17E98" w:rsidRPr="00B17E98" w:rsidRDefault="00B17E98" w:rsidP="00B17E98">
      <w:pPr>
        <w:numPr>
          <w:ilvl w:val="1"/>
          <w:numId w:val="1"/>
        </w:numPr>
      </w:pPr>
      <w:r w:rsidRPr="00B17E98">
        <w:t>Incorporate findings from interview, physical examination, and laboratory studies into a defensible differential diagnosis</w:t>
      </w:r>
    </w:p>
    <w:p w14:paraId="7AD161BD" w14:textId="77777777" w:rsidR="00B17E98" w:rsidRPr="00B17E98" w:rsidRDefault="00B17E98" w:rsidP="00B17E98">
      <w:pPr>
        <w:numPr>
          <w:ilvl w:val="1"/>
          <w:numId w:val="1"/>
        </w:numPr>
      </w:pPr>
      <w:r w:rsidRPr="00B17E98">
        <w:t>Use thorough assessment to determine appropriate level of care for patient (</w:t>
      </w:r>
      <w:proofErr w:type="gramStart"/>
      <w:r w:rsidRPr="00B17E98">
        <w:t>e.g.</w:t>
      </w:r>
      <w:proofErr w:type="gramEnd"/>
      <w:r w:rsidRPr="00B17E98">
        <w:t xml:space="preserve"> inpatient, intensive outpatient, outpatient)</w:t>
      </w:r>
    </w:p>
    <w:p w14:paraId="7642E97D" w14:textId="3A7F8CA9" w:rsidR="00B17E98" w:rsidRDefault="00B17E98"/>
    <w:p w14:paraId="4A43F441" w14:textId="113950DD" w:rsidR="00B17E98" w:rsidRDefault="00B17E98"/>
    <w:p w14:paraId="5EDFDBC4" w14:textId="40A29709" w:rsidR="00B17E98" w:rsidRPr="00B17E98" w:rsidRDefault="00B17E98">
      <w:pPr>
        <w:rPr>
          <w:b/>
          <w:bCs/>
        </w:rPr>
      </w:pPr>
      <w:r w:rsidRPr="00B17E98">
        <w:rPr>
          <w:b/>
          <w:bCs/>
        </w:rPr>
        <w:t>Course Schedule:</w:t>
      </w:r>
    </w:p>
    <w:p w14:paraId="24F52219" w14:textId="77777777" w:rsidR="00B17E98" w:rsidRPr="00B17E98" w:rsidRDefault="00B17E98" w:rsidP="00B17E98">
      <w:pPr>
        <w:numPr>
          <w:ilvl w:val="0"/>
          <w:numId w:val="2"/>
        </w:numPr>
      </w:pPr>
      <w:r w:rsidRPr="00B17E98">
        <w:t>Week 1: Safety Evaluations (Suicidal Ideation and Homicidal Ideation)</w:t>
      </w:r>
    </w:p>
    <w:p w14:paraId="6B29DF70" w14:textId="77777777" w:rsidR="00B17E98" w:rsidRPr="00B17E98" w:rsidRDefault="00B17E98" w:rsidP="00B17E98">
      <w:pPr>
        <w:numPr>
          <w:ilvl w:val="0"/>
          <w:numId w:val="2"/>
        </w:numPr>
      </w:pPr>
      <w:r w:rsidRPr="00B17E98">
        <w:t>Week 2: Intoxication and Withdrawal Syndromes</w:t>
      </w:r>
    </w:p>
    <w:p w14:paraId="406DBB08" w14:textId="77777777" w:rsidR="00B17E98" w:rsidRPr="00B17E98" w:rsidRDefault="00B17E98" w:rsidP="00B17E98">
      <w:pPr>
        <w:numPr>
          <w:ilvl w:val="0"/>
          <w:numId w:val="2"/>
        </w:numPr>
      </w:pPr>
      <w:r w:rsidRPr="00B17E98">
        <w:t>Week 3: Mania/Psychosis</w:t>
      </w:r>
    </w:p>
    <w:p w14:paraId="4CACF8BF" w14:textId="77777777" w:rsidR="00B17E98" w:rsidRPr="00B17E98" w:rsidRDefault="00B17E98" w:rsidP="00B17E98">
      <w:pPr>
        <w:numPr>
          <w:ilvl w:val="0"/>
          <w:numId w:val="2"/>
        </w:numPr>
      </w:pPr>
      <w:r w:rsidRPr="00B17E98">
        <w:t>Week 4: The Cognitively Impaired Patient</w:t>
      </w:r>
    </w:p>
    <w:p w14:paraId="3888FA8E" w14:textId="77777777" w:rsidR="00B17E98" w:rsidRDefault="00B17E98"/>
    <w:sectPr w:rsidR="00B17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61C6A"/>
    <w:multiLevelType w:val="hybridMultilevel"/>
    <w:tmpl w:val="7ABE6A1E"/>
    <w:lvl w:ilvl="0" w:tplc="971A2A52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0E2508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0CF20C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961E58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7C77EE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AE26FA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E81662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3EAC8C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860404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682F1EF9"/>
    <w:multiLevelType w:val="hybridMultilevel"/>
    <w:tmpl w:val="CD804DA8"/>
    <w:lvl w:ilvl="0" w:tplc="8C6EC3CC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32D222">
      <w:start w:val="-4864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309788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2C8A36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E6A3B2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B0DAEA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F8D906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1E52E4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4A60F2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98"/>
    <w:rsid w:val="00B1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D4D38"/>
  <w15:chartTrackingRefBased/>
  <w15:docId w15:val="{02EBB9A8-2C1D-4D35-8F35-80DDB37B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241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998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828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2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91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24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304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9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283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41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598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5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Gainer</dc:creator>
  <cp:keywords/>
  <dc:description/>
  <cp:lastModifiedBy>Danielle Gainer</cp:lastModifiedBy>
  <cp:revision>1</cp:revision>
  <dcterms:created xsi:type="dcterms:W3CDTF">2020-12-10T21:00:00Z</dcterms:created>
  <dcterms:modified xsi:type="dcterms:W3CDTF">2020-12-10T21:03:00Z</dcterms:modified>
</cp:coreProperties>
</file>